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Dosis" w:cs="Dosis" w:eastAsia="Dosis" w:hAnsi="Dosis"/>
          <w:b w:val="1"/>
          <w:color w:val="1d1b33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Dosis" w:cs="Dosis" w:eastAsia="Dosis" w:hAnsi="Dosis"/>
          <w:b w:val="1"/>
          <w:color w:val="1d1b33"/>
          <w:sz w:val="44"/>
          <w:szCs w:val="44"/>
        </w:rPr>
      </w:pPr>
      <w:r w:rsidDel="00000000" w:rsidR="00000000" w:rsidRPr="00000000">
        <w:rPr>
          <w:rFonts w:ascii="Dosis" w:cs="Dosis" w:eastAsia="Dosis" w:hAnsi="Dosis"/>
          <w:b w:val="1"/>
          <w:color w:val="1d1b33"/>
          <w:sz w:val="44"/>
          <w:szCs w:val="44"/>
          <w:rtl w:val="0"/>
        </w:rPr>
        <w:t xml:space="preserve">  GUIDA PER DOCENTI IN AUTOFORMAZIONE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Dosis" w:cs="Dosis" w:eastAsia="Dosis" w:hAnsi="Dosis"/>
          <w:b w:val="1"/>
          <w:smallCaps w:val="1"/>
          <w:color w:val="1d1b33"/>
          <w:sz w:val="32"/>
          <w:szCs w:val="32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Dosis" w:cs="Dosis" w:eastAsia="Dosis" w:hAnsi="Dosis"/>
          <w:b w:val="1"/>
          <w:color w:val="1d1b33"/>
          <w:sz w:val="32"/>
          <w:szCs w:val="32"/>
        </w:rPr>
      </w:pPr>
      <w:r w:rsidDel="00000000" w:rsidR="00000000" w:rsidRPr="00000000">
        <w:rPr>
          <w:rFonts w:ascii="Dosis" w:cs="Dosis" w:eastAsia="Dosis" w:hAnsi="Dosis"/>
          <w:b w:val="1"/>
          <w:smallCaps w:val="1"/>
          <w:color w:val="1d1b33"/>
          <w:sz w:val="32"/>
          <w:szCs w:val="32"/>
          <w:shd w:fill="fefefe" w:val="clear"/>
          <w:rtl w:val="0"/>
        </w:rPr>
        <w:t xml:space="preserve">       COLLABORARE: IL VANTAGGIO DI PROGETTARE ESPERIENZA                    CREATIVE CON REALTÀ FUORI DALLA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Dosis" w:cs="Dosis" w:eastAsia="Dosis" w:hAnsi="Dosis"/>
          <w:color w:val="1d1b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Dosis" w:cs="Dosis" w:eastAsia="Dosis" w:hAnsi="Dosis"/>
          <w:color w:val="1d1b33"/>
          <w:sz w:val="24"/>
          <w:szCs w:val="24"/>
        </w:rPr>
      </w:pPr>
      <w:r w:rsidDel="00000000" w:rsidR="00000000" w:rsidRPr="00000000">
        <w:rPr>
          <w:rFonts w:ascii="Dosis" w:cs="Dosis" w:eastAsia="Dosis" w:hAnsi="Dosis"/>
          <w:i w:val="1"/>
          <w:color w:val="1d1b33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Dosis" w:cs="Dosis" w:eastAsia="Dosis" w:hAnsi="Dosis"/>
          <w:i w:val="1"/>
          <w:color w:val="1d1b33"/>
          <w:sz w:val="36"/>
          <w:szCs w:val="36"/>
          <w:rtl w:val="0"/>
        </w:rPr>
        <w:t xml:space="preserve">#Quisfarte2021: progettare, cooperare , creare all’insegna della collegialità  </w:t>
      </w:r>
      <w:r w:rsidDel="00000000" w:rsidR="00000000" w:rsidRPr="00000000">
        <w:rPr>
          <w:rFonts w:ascii="Dosis" w:cs="Dosis" w:eastAsia="Dosis" w:hAnsi="Dosis"/>
          <w:i w:val="1"/>
          <w:color w:val="00b050"/>
          <w:sz w:val="36"/>
          <w:szCs w:val="36"/>
          <w:rtl w:val="0"/>
        </w:rPr>
        <w:t xml:space="preserve">            </w:t>
      </w:r>
      <w:r w:rsidDel="00000000" w:rsidR="00000000" w:rsidRPr="00000000">
        <w:rPr>
          <w:rFonts w:ascii="Dosis" w:cs="Dosis" w:eastAsia="Dosis" w:hAnsi="Dosis"/>
          <w:color w:val="1d1b33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Dosis" w:cs="Dosis" w:eastAsia="Dosis" w:hAnsi="Dosis"/>
          <w:color w:val="1d1b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Dosis" w:cs="Dosis" w:eastAsia="Dosis" w:hAnsi="Dosis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1d1b33"/>
                <w:sz w:val="24"/>
                <w:szCs w:val="24"/>
                <w:rtl w:val="0"/>
              </w:rPr>
              <w:t xml:space="preserve">In questa guida posso imparare: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Dosis" w:cs="Dosis" w:eastAsia="Dosis" w:hAnsi="Dosis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Dosis" w:cs="Dosis" w:eastAsia="Dosis" w:hAnsi="Dosis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1d1b33"/>
                <w:sz w:val="24"/>
                <w:szCs w:val="24"/>
                <w:rtl w:val="0"/>
              </w:rPr>
              <w:t xml:space="preserve">A mettere il digitale “a servizio” dell’arte e della multidisciplinarietà  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Dosis" w:cs="Dosis" w:eastAsia="Dosis" w:hAnsi="Dosis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1d1b33"/>
                <w:sz w:val="24"/>
                <w:szCs w:val="24"/>
                <w:rtl w:val="0"/>
              </w:rPr>
              <w:t xml:space="preserve">A promuovere in modo innovativo  la capacità di progettazione, co-progettazione  cooperazione della classe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Dosis" w:cs="Dosis" w:eastAsia="Dosis" w:hAnsi="Dosis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1d1b33"/>
                <w:sz w:val="24"/>
                <w:szCs w:val="24"/>
                <w:rtl w:val="0"/>
              </w:rPr>
              <w:t xml:space="preserve">Innovare e includere con la didattica ibrida 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Dosis" w:cs="Dosis" w:eastAsia="Dosis" w:hAnsi="Dosis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Dosis" w:cs="Dosis" w:eastAsia="Dosis" w:hAnsi="Dosi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Dosis" w:cs="Dosis" w:eastAsia="Dosis" w:hAnsi="Dosi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460"/>
        <w:gridCol w:w="6540"/>
        <w:tblGridChange w:id="0">
          <w:tblGrid>
            <w:gridCol w:w="2460"/>
            <w:gridCol w:w="6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80e4bb"/>
                <w:sz w:val="24"/>
                <w:szCs w:val="24"/>
                <w:rtl w:val="0"/>
              </w:rPr>
              <w:t xml:space="preserve">Durata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2 mesi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80e4bb"/>
                <w:sz w:val="24"/>
                <w:szCs w:val="24"/>
                <w:rtl w:val="0"/>
              </w:rPr>
              <w:t xml:space="preserve">Risorse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Opere della Galleria Sabauda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 Lim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tablet o notebook a disposizione di ogni alunno</w:t>
            </w:r>
          </w:p>
          <w:p w:rsidR="00000000" w:rsidDel="00000000" w:rsidP="00000000" w:rsidRDefault="00000000" w:rsidRPr="00000000" w14:paraId="00000019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spazi all’aperto</w:t>
            </w:r>
          </w:p>
          <w:p w:rsidR="00000000" w:rsidDel="00000000" w:rsidP="00000000" w:rsidRDefault="00000000" w:rsidRPr="00000000" w14:paraId="0000001A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80e4bb"/>
                <w:sz w:val="24"/>
                <w:szCs w:val="24"/>
                <w:rtl w:val="0"/>
              </w:rPr>
              <w:t xml:space="preserve">Ho realizzato</w:t>
            </w:r>
          </w:p>
          <w:p w:rsidR="00000000" w:rsidDel="00000000" w:rsidP="00000000" w:rsidRDefault="00000000" w:rsidRPr="00000000" w14:paraId="0000001D">
            <w:pPr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80e4bb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80e4bb"/>
                <w:sz w:val="24"/>
                <w:szCs w:val="24"/>
                <w:rtl w:val="0"/>
              </w:rPr>
              <w:t xml:space="preserve">Un e- book </w:t>
            </w:r>
          </w:p>
          <w:p w:rsidR="00000000" w:rsidDel="00000000" w:rsidP="00000000" w:rsidRDefault="00000000" w:rsidRPr="00000000" w14:paraId="0000001F">
            <w:pPr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8"/>
                <w:szCs w:val="28"/>
                <w:shd w:fill="80e4bb" w:val="clear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sz w:val="28"/>
                <w:szCs w:val="28"/>
                <w:shd w:fill="80e4bb" w:val="clear"/>
                <w:rtl w:val="0"/>
              </w:rPr>
              <w:t xml:space="preserve">PROGETTAZIONE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sz w:val="24"/>
                <w:szCs w:val="24"/>
                <w:rtl w:val="0"/>
              </w:rPr>
              <w:t xml:space="preserve">Obiettivi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Dosis" w:cs="Dosis" w:eastAsia="Dosis" w:hAnsi="Dosis"/>
                <w:i w:val="0"/>
                <w:smallCaps w:val="0"/>
                <w:strike w:val="0"/>
                <w:color w:val="1d1b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1d1b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Inquadrare le finalità del progetto didattico in una prospettiva multidisciplinare e con questo ampio respiro condividere e coinvolgere in modo attivo i  bambini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Dosis" w:cs="Dosis" w:eastAsia="Dosis" w:hAnsi="Dosis"/>
                <w:i w:val="0"/>
                <w:smallCaps w:val="0"/>
                <w:strike w:val="0"/>
                <w:color w:val="1d1b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1d1b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Avvicinare i bambini al valore del bello e del patrimonio culturale della propria città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Dosis" w:cs="Dosis" w:eastAsia="Dosis" w:hAnsi="Dosis"/>
                <w:i w:val="0"/>
                <w:smallCaps w:val="0"/>
                <w:strike w:val="0"/>
                <w:color w:val="1d1b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Dosis" w:cs="Dosis" w:eastAsia="Dosis" w:hAnsi="Dosis"/>
                <w:i w:val="0"/>
                <w:smallCaps w:val="0"/>
                <w:strike w:val="0"/>
                <w:color w:val="1d1b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1d1b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Favorire la progettazione, co-progettazione e collaborazione nel rispetto degli stili di apprendimento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Dosis" w:cs="Dosis" w:eastAsia="Dosis" w:hAnsi="Dosis"/>
                <w:i w:val="0"/>
                <w:smallCaps w:val="0"/>
                <w:strike w:val="0"/>
                <w:color w:val="1d1b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Dosis" w:cs="Dosis" w:eastAsia="Dosis" w:hAnsi="Dosis"/>
                <w:i w:val="0"/>
                <w:smallCaps w:val="0"/>
                <w:strike w:val="0"/>
                <w:color w:val="1d1b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1d1b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Promuovere percorsi di cittadinanza attiva e di inclusione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Dosis" w:cs="Dosis" w:eastAsia="Dosis" w:hAnsi="Dosis"/>
                <w:i w:val="0"/>
                <w:smallCaps w:val="0"/>
                <w:strike w:val="0"/>
                <w:color w:val="1d1b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1d1b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Promuovere le soft skills 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Dosis" w:cs="Dosis" w:eastAsia="Dosis" w:hAnsi="Dosis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1d1b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Realizzare con i bambini un e-book capace di essere contenitore e narratore dell’ampia esperienza formativa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Style w:val="Heading1"/>
              <w:rPr>
                <w:rFonts w:ascii="Dosis" w:cs="Dosis" w:eastAsia="Dosis" w:hAnsi="Dosis"/>
                <w:b w:val="1"/>
                <w:sz w:val="28"/>
                <w:szCs w:val="28"/>
                <w:shd w:fill="80e4bb" w:val="clear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sz w:val="28"/>
                <w:szCs w:val="28"/>
                <w:shd w:fill="80e4bb" w:val="clear"/>
                <w:rtl w:val="0"/>
              </w:rPr>
              <w:t xml:space="preserve">DESCRIZIONE DELLE AZIONI PASSO DOPO PASSO</w:t>
            </w:r>
          </w:p>
          <w:p w:rsidR="00000000" w:rsidDel="00000000" w:rsidP="00000000" w:rsidRDefault="00000000" w:rsidRPr="00000000" w14:paraId="00000032">
            <w:pPr>
              <w:pStyle w:val="Heading1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sz w:val="24"/>
                <w:szCs w:val="24"/>
                <w:rtl w:val="0"/>
              </w:rPr>
              <w:t xml:space="preserve">Le premesse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L’attività è stata assunta da tutto il team di classe come una mappa di specifiche conoscenze e abilità, di competenze trasversali da favorire, dunque ha interessato la programmazione didattica di quasi tutte le aree disciplinari; Il periodo temporale è stato di circa tre mesi.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Da subito sono stati coinvolti gli allievi in modo attivo e proattivo.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I lavori sono stati svolti in larga parte con la compresenza di almeno due insegnanti 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Sono stati individuati degli ambienti di apprendimento idonei: la classe (dotata di Lim). Uno specifico laboratorio dotato di schermo e Smart class con 25 dispositivi mobili. Spazi aperti della scuola. Il territorio , i partner</w:t>
            </w:r>
          </w:p>
          <w:p w:rsidR="00000000" w:rsidDel="00000000" w:rsidP="00000000" w:rsidRDefault="00000000" w:rsidRPr="00000000" w14:paraId="00000038">
            <w:pPr>
              <w:pStyle w:val="Heading1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sz w:val="24"/>
                <w:szCs w:val="24"/>
                <w:rtl w:val="0"/>
              </w:rPr>
              <w:t xml:space="preserve">I passi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Illustrare a grandi linee il progetto.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Proporre un Tour virtuale ai Musei Reali e alla Galleria Sabauda.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Brainstorming delle esperienze pregresse sia in ambito artistico sia in quello digitale.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Presentazione delle app da utilizzare attraverso uno schermo grande per spiegare i passaggi e di tablet su cui i bambini operano individualmente.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Presentazione di una prima carrellata di opere con la Lim:  Più nel  dettaglio in un’altra giornata.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Accogliere le sollecitazioni degli allievi, e far loro selezionare liberamente le opere verso le quali mostrano maggiore interesse e curiosità.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Mettere a disposizione copie cartacee a colori delle opere scelte allo scopo di permetterne la manipolazione e trarne ispirazione creativa.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Mettere a disposizione i tablet in alcune giornate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Primo utilizzo delle applicazioni digitali: learning app e Thinglink. Bookcreator. Disposizione a coppie e a gruppi tre (nel rispetto del distanziamento)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la Lim, a misura di bambino, fornire informazioni sulle Creative Commons e sull’importanza della corretta ricerca delle fonti sulla rete: quali foto o video posso utilizzare? Come cercare da immagini Google quelle di libero utilizzo.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Storyboard del percorso da fare prima su carta e poi su Bookcreator, in base alle aree tematiche emerse (musica, arte, italiano, geografia e territorio)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Formazione dei gruppi;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Individuazione e attribuzione dei ruoli: ritrattista, fotografo, disegnatore, scrittore, tecnico del suono, ecc.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Prestare attenzione alle dinamiche inclusive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una regola sola: tutti dovranno sia usare le app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Presentate sia contribuire all’impacchettamento dell’ebook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programmare con i bambini le attività a gruppi La settimana: utilizzare contemporaneamente differenti ambienti di apprendimento (classe- laboratorio- spazi aperti) e far turnare i gruppi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ind w:left="720" w:hanging="360"/>
              <w:rPr>
                <w:rFonts w:ascii="Dosis" w:cs="Dosis" w:eastAsia="Dosis" w:hAnsi="Dosi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Procedere, almeno una volta alla settimana, alla condivisione collettiva dell’avanzamento dei lavori.</w:t>
            </w:r>
          </w:p>
          <w:p w:rsidR="00000000" w:rsidDel="00000000" w:rsidP="00000000" w:rsidRDefault="00000000" w:rsidRPr="00000000" w14:paraId="0000004B">
            <w:pPr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Dosis" w:cs="Dosis" w:eastAsia="Dosis" w:hAnsi="Dosi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Dosis" w:cs="Dosis" w:eastAsia="Dosis" w:hAnsi="Dosi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Dosis" w:cs="Dosis" w:eastAsia="Dosis" w:hAnsi="Dosi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460"/>
        <w:gridCol w:w="6540"/>
        <w:tblGridChange w:id="0">
          <w:tblGrid>
            <w:gridCol w:w="2460"/>
            <w:gridCol w:w="6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80e4bb"/>
                <w:sz w:val="24"/>
                <w:szCs w:val="24"/>
                <w:rtl w:val="0"/>
              </w:rPr>
              <w:t xml:space="preserve">Durata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Due mesi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80e4bb"/>
                <w:sz w:val="24"/>
                <w:szCs w:val="24"/>
                <w:rtl w:val="0"/>
              </w:rPr>
              <w:t xml:space="preserve">Risorse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Brainstorming </w:t>
            </w:r>
          </w:p>
          <w:p w:rsidR="00000000" w:rsidDel="00000000" w:rsidP="00000000" w:rsidRDefault="00000000" w:rsidRPr="00000000" w14:paraId="00000055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Learning app</w:t>
            </w:r>
          </w:p>
          <w:p w:rsidR="00000000" w:rsidDel="00000000" w:rsidP="00000000" w:rsidRDefault="00000000" w:rsidRPr="00000000" w14:paraId="00000056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Thinglink</w:t>
            </w:r>
          </w:p>
          <w:p w:rsidR="00000000" w:rsidDel="00000000" w:rsidP="00000000" w:rsidRDefault="00000000" w:rsidRPr="00000000" w14:paraId="00000057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Bookcreator</w:t>
            </w:r>
          </w:p>
          <w:p w:rsidR="00000000" w:rsidDel="00000000" w:rsidP="00000000" w:rsidRDefault="00000000" w:rsidRPr="00000000" w14:paraId="00000058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Registratori vocali e fotocamere</w:t>
            </w:r>
          </w:p>
          <w:p w:rsidR="00000000" w:rsidDel="00000000" w:rsidP="00000000" w:rsidRDefault="00000000" w:rsidRPr="00000000" w14:paraId="0000005A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Materiali: cartoncini, stoffe, materiali di riciclo, fogli di rame, tempere, pennarelli, </w:t>
            </w:r>
          </w:p>
          <w:p w:rsidR="00000000" w:rsidDel="00000000" w:rsidP="00000000" w:rsidRDefault="00000000" w:rsidRPr="00000000" w14:paraId="0000005C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80e4bb"/>
                <w:sz w:val="24"/>
                <w:szCs w:val="24"/>
                <w:rtl w:val="0"/>
              </w:rPr>
              <w:t xml:space="preserve">Ho realizzato</w:t>
            </w:r>
          </w:p>
          <w:p w:rsidR="00000000" w:rsidDel="00000000" w:rsidP="00000000" w:rsidRDefault="00000000" w:rsidRPr="00000000" w14:paraId="0000005E">
            <w:pPr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Un ebook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8"/>
                <w:szCs w:val="28"/>
                <w:shd w:fill="80e4bb" w:val="clear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sz w:val="28"/>
                <w:szCs w:val="28"/>
                <w:shd w:fill="80e4bb" w:val="clear"/>
                <w:rtl w:val="0"/>
              </w:rPr>
              <w:t xml:space="preserve">REALIZZAZIONE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sz w:val="24"/>
                <w:szCs w:val="24"/>
                <w:rtl w:val="0"/>
              </w:rPr>
              <w:t xml:space="preserve">Obiettivo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Realizzare contenuti di diverso tipo: artistici, linguistici, digitali 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Ideare, progettare e realizzare un e-book 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sz w:val="24"/>
                <w:szCs w:val="24"/>
                <w:rtl w:val="0"/>
              </w:rPr>
              <w:t xml:space="preserve">Descrizione delle azioni passo dopo passo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bambini si dividono in gruppo sulla base dell’opera, dell’ambito e delle attività da loro scelti; qualche piccolo aggiustamento dell’insegnante, se serve equilibrare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arte, tecnologia, musica, lingue straniere, italiano, geografia e cittadinanza sono gli ambiti di lavoro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sviluppo dei contenuti a partire dalla conoscenza e dalle sollecitazioni delle opere (i soggetti, i panorami, le ambientazioni, contesto, i dettagli, i colori, ecc.):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mmodernamenti e rivisitazioni creative di opere, disegni, utilizzo di diverse tecniche e materiali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corci di Torino: quadro e realtà a confronto. Scoprire le vedute direttamente sul territorio, fare foto, riflettere sulle comparazioni Questa attività può essere eseguita durante il fine settimana con le famiglie (o in orario scolastico, limitazioni Covid permettendo)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Video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egistrazioni di tracce audio autoprodotte dai bambini in lingua italiana e straniera, musicali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ttività di italiano: organizzazione delle informazioni recuperate dalle schede dell’opera, creazione di cruciverba digitali,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perimentazioni digitali su app thinglink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itinere iniziare a caricare i contenuti su bookcreator in bozza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Ultima settimana: impacchettamento definitivo delle-book</w:t>
            </w:r>
          </w:p>
          <w:p w:rsidR="00000000" w:rsidDel="00000000" w:rsidP="00000000" w:rsidRDefault="00000000" w:rsidRPr="00000000" w14:paraId="00000072">
            <w:pPr>
              <w:rPr>
                <w:rFonts w:ascii="Dosis" w:cs="Dosis" w:eastAsia="Dosis" w:hAnsi="Dosi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Dosis" w:cs="Dosis" w:eastAsia="Dosis" w:hAnsi="Dosis"/>
          <w:b w:val="1"/>
          <w:color w:val="1d1b33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Dosis" w:cs="Dosis" w:eastAsia="Dosis" w:hAnsi="Dosi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460"/>
        <w:gridCol w:w="6540"/>
        <w:tblGridChange w:id="0">
          <w:tblGrid>
            <w:gridCol w:w="2460"/>
            <w:gridCol w:w="6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80e4bb"/>
                <w:sz w:val="24"/>
                <w:szCs w:val="24"/>
                <w:rtl w:val="0"/>
              </w:rPr>
              <w:t xml:space="preserve">Durata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80e4bb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80e4bb"/>
                <w:sz w:val="24"/>
                <w:szCs w:val="24"/>
                <w:rtl w:val="0"/>
              </w:rPr>
              <w:t xml:space="preserve">Risorse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Lim</w:t>
            </w:r>
          </w:p>
          <w:p w:rsidR="00000000" w:rsidDel="00000000" w:rsidP="00000000" w:rsidRDefault="00000000" w:rsidRPr="00000000" w14:paraId="0000007A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Weeschool</w:t>
            </w:r>
          </w:p>
          <w:p w:rsidR="00000000" w:rsidDel="00000000" w:rsidP="00000000" w:rsidRDefault="00000000" w:rsidRPr="00000000" w14:paraId="0000007B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Classroom</w:t>
            </w:r>
          </w:p>
          <w:p w:rsidR="00000000" w:rsidDel="00000000" w:rsidP="00000000" w:rsidRDefault="00000000" w:rsidRPr="00000000" w14:paraId="0000007C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Sito della scuola </w:t>
            </w:r>
          </w:p>
          <w:p w:rsidR="00000000" w:rsidDel="00000000" w:rsidP="00000000" w:rsidRDefault="00000000" w:rsidRPr="00000000" w14:paraId="0000007D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Sito di Riconnessioni</w:t>
            </w:r>
          </w:p>
          <w:p w:rsidR="00000000" w:rsidDel="00000000" w:rsidP="00000000" w:rsidRDefault="00000000" w:rsidRPr="00000000" w14:paraId="0000007E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8"/>
                <w:szCs w:val="28"/>
                <w:shd w:fill="80e4bb" w:val="clear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sz w:val="28"/>
                <w:szCs w:val="28"/>
                <w:shd w:fill="80e4bb" w:val="clear"/>
                <w:rtl w:val="0"/>
              </w:rPr>
              <w:t xml:space="preserve">CONDIVISIONE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sz w:val="24"/>
                <w:szCs w:val="24"/>
                <w:rtl w:val="0"/>
              </w:rPr>
              <w:t xml:space="preserve">Obiettivo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In itinere con la classe 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In itinere con le altre classi che aderiscono 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In itinere con le famiglie tramite Classroom 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In occasione della Giornata Europea del Patrimonio Artistico con le famiglie, Musei Reali, Pearson, Riconnessioni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sz w:val="24"/>
                <w:szCs w:val="24"/>
                <w:rtl w:val="0"/>
              </w:rPr>
              <w:t xml:space="preserve">Descrizione delle azioni passo dopo passo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condivisione con la classe dei contenuti realizzati in progress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allestimento di uno spazio dove posizionare i lavori realizzati </w:t>
            </w:r>
          </w:p>
        </w:tc>
      </w:tr>
    </w:tbl>
    <w:p w:rsidR="00000000" w:rsidDel="00000000" w:rsidP="00000000" w:rsidRDefault="00000000" w:rsidRPr="00000000" w14:paraId="0000008E">
      <w:pPr>
        <w:rPr>
          <w:rFonts w:ascii="Dosis" w:cs="Dosis" w:eastAsia="Dosis" w:hAnsi="Dosi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460"/>
        <w:gridCol w:w="6540"/>
        <w:tblGridChange w:id="0">
          <w:tblGrid>
            <w:gridCol w:w="2460"/>
            <w:gridCol w:w="6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80e4bb"/>
                <w:sz w:val="24"/>
                <w:szCs w:val="24"/>
                <w:rtl w:val="0"/>
              </w:rPr>
              <w:t xml:space="preserve">Durata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2 mesi e su lungo periodo 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80e4bb"/>
                <w:sz w:val="24"/>
                <w:szCs w:val="24"/>
                <w:rtl w:val="0"/>
              </w:rPr>
              <w:t xml:space="preserve">Risorse</w:t>
            </w:r>
          </w:p>
          <w:p w:rsidR="00000000" w:rsidDel="00000000" w:rsidP="00000000" w:rsidRDefault="00000000" w:rsidRPr="00000000" w14:paraId="00000093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Osservazione in itinere</w:t>
            </w:r>
          </w:p>
          <w:p w:rsidR="00000000" w:rsidDel="00000000" w:rsidP="00000000" w:rsidRDefault="00000000" w:rsidRPr="00000000" w14:paraId="00000094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Contenuti prodotti realizzati </w:t>
            </w:r>
          </w:p>
          <w:p w:rsidR="00000000" w:rsidDel="00000000" w:rsidP="00000000" w:rsidRDefault="00000000" w:rsidRPr="00000000" w14:paraId="00000095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80e4bb"/>
                <w:sz w:val="24"/>
                <w:szCs w:val="24"/>
                <w:rtl w:val="0"/>
              </w:rPr>
              <w:t xml:space="preserve">Utilizzo delle conoscenze </w:t>
            </w:r>
          </w:p>
          <w:p w:rsidR="00000000" w:rsidDel="00000000" w:rsidP="00000000" w:rsidRDefault="00000000" w:rsidRPr="00000000" w14:paraId="00000096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Dosis" w:cs="Dosis" w:eastAsia="Dosis" w:hAnsi="Dosis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8"/>
                <w:szCs w:val="28"/>
                <w:shd w:fill="80e4bb" w:val="clear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sz w:val="28"/>
                <w:szCs w:val="28"/>
                <w:shd w:fill="80e4bb" w:val="clear"/>
                <w:rtl w:val="0"/>
              </w:rPr>
              <w:t xml:space="preserve">VALUTAZIONE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sz w:val="24"/>
                <w:szCs w:val="24"/>
                <w:rtl w:val="0"/>
              </w:rPr>
              <w:t xml:space="preserve">Obiettivo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Dosis" w:cs="Dosis" w:eastAsia="Dosis" w:hAnsi="Dosis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Valutare le competenze digitali, linguistiche, espressive e sociali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sz w:val="24"/>
                <w:szCs w:val="24"/>
                <w:rtl w:val="0"/>
              </w:rPr>
              <w:t xml:space="preserve">Descrizione delle azioni passo dopo passo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5"/>
              </w:numPr>
              <w:ind w:left="720" w:hanging="360"/>
              <w:rPr>
                <w:rFonts w:ascii="Dosis" w:cs="Dosis" w:eastAsia="Dosis" w:hAnsi="Dosi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Osservare la capacità di pianificazione e progettazione individuale e nel  gruppo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5"/>
              </w:numPr>
              <w:ind w:left="720" w:hanging="360"/>
              <w:rPr>
                <w:rFonts w:ascii="Dosis" w:cs="Dosis" w:eastAsia="Dosis" w:hAnsi="Dosi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Osservare il grado di partecipazione e di gradimento dell’attività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5"/>
              </w:numPr>
              <w:ind w:left="720" w:hanging="360"/>
              <w:rPr>
                <w:rFonts w:ascii="Dosis" w:cs="Dosis" w:eastAsia="Dosis" w:hAnsi="Dosi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Valutare il grado di familiarità nell’utilizzo delle nuove tecnologie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5"/>
              </w:numPr>
              <w:ind w:left="720" w:hanging="360"/>
              <w:rPr>
                <w:rFonts w:ascii="Dosis" w:cs="Dosis" w:eastAsia="Dosis" w:hAnsi="Dosi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osis" w:cs="Dosis" w:eastAsia="Dosis" w:hAnsi="Dosis"/>
                <w:sz w:val="24"/>
                <w:szCs w:val="24"/>
                <w:rtl w:val="0"/>
              </w:rPr>
              <w:t xml:space="preserve">Valutare i singoli prodotti e le produzioni di gruppo</w:t>
            </w:r>
          </w:p>
          <w:p w:rsidR="00000000" w:rsidDel="00000000" w:rsidP="00000000" w:rsidRDefault="00000000" w:rsidRPr="00000000" w14:paraId="000000A7">
            <w:pPr>
              <w:rPr>
                <w:rFonts w:ascii="Dosis" w:cs="Dosis" w:eastAsia="Dosis" w:hAnsi="Dosi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80e4b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sz w:val="28"/>
                <w:szCs w:val="28"/>
                <w:shd w:fill="80e4bb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widowControl w:val="0"/>
        <w:spacing w:line="240" w:lineRule="auto"/>
        <w:rPr>
          <w:rFonts w:ascii="Dosis" w:cs="Dosis" w:eastAsia="Dosis" w:hAnsi="Dosis"/>
          <w:color w:val="1d1b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0.0" w:type="dxa"/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c8f7e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1d1b33"/>
                <w:sz w:val="24"/>
                <w:szCs w:val="24"/>
                <w:rtl w:val="0"/>
              </w:rPr>
              <w:t xml:space="preserve">Strumenti per diventare esperti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Dosis" w:cs="Dosis" w:eastAsia="Dosis" w:hAnsi="Dosis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1d1b33"/>
                <w:sz w:val="24"/>
                <w:szCs w:val="24"/>
                <w:rtl w:val="0"/>
              </w:rPr>
              <w:t xml:space="preserve">https://www.thinglink.com/login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1d1b33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Dosis" w:cs="Dosis" w:eastAsia="Dosis" w:hAnsi="Dosis"/>
                  <w:b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https://learningapps.org/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0000ff"/>
                <w:sz w:val="24"/>
                <w:szCs w:val="24"/>
                <w:u w:val="single"/>
              </w:rPr>
            </w:pPr>
            <w:hyperlink r:id="rId8">
              <w:r w:rsidDel="00000000" w:rsidR="00000000" w:rsidRPr="00000000">
                <w:rPr>
                  <w:rFonts w:ascii="Dosis" w:cs="Dosis" w:eastAsia="Dosis" w:hAnsi="Dosis"/>
                  <w:b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https://bookcreator.com/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0000ff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rFonts w:ascii="Dosis" w:cs="Dosis" w:eastAsia="Dosis" w:hAnsi="Dosis"/>
                  <w:b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https://kahoot.com/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0000ff"/>
                <w:sz w:val="24"/>
                <w:szCs w:val="24"/>
                <w:u w:val="single"/>
              </w:rPr>
            </w:pPr>
            <w:hyperlink r:id="rId10">
              <w:r w:rsidDel="00000000" w:rsidR="00000000" w:rsidRPr="00000000">
                <w:rPr>
                  <w:rFonts w:ascii="Dosis" w:cs="Dosis" w:eastAsia="Dosis" w:hAnsi="Dosis"/>
                  <w:b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https://www.mamamo.it/app/toontastic-3d-progetta-cartone-animato/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1d1b33"/>
                <w:sz w:val="24"/>
                <w:szCs w:val="24"/>
                <w:rtl w:val="0"/>
              </w:rPr>
              <w:t xml:space="preserve">Lim, tablet, notebook, </w:t>
            </w:r>
          </w:p>
        </w:tc>
      </w:tr>
    </w:tbl>
    <w:p w:rsidR="00000000" w:rsidDel="00000000" w:rsidP="00000000" w:rsidRDefault="00000000" w:rsidRPr="00000000" w14:paraId="000000B2">
      <w:pPr>
        <w:widowControl w:val="0"/>
        <w:spacing w:line="240" w:lineRule="auto"/>
        <w:rPr>
          <w:rFonts w:ascii="Dosis" w:cs="Dosis" w:eastAsia="Dosis" w:hAnsi="Dosis"/>
          <w:color w:val="1d1b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0.0" w:type="dxa"/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c8f7e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1d1b33"/>
                <w:sz w:val="24"/>
                <w:szCs w:val="24"/>
                <w:rtl w:val="0"/>
              </w:rPr>
              <w:t xml:space="preserve">Sitografia per diventare esperti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1d1b33"/>
                <w:sz w:val="24"/>
                <w:szCs w:val="24"/>
                <w:rtl w:val="0"/>
              </w:rPr>
              <w:t xml:space="preserve">www creativecommons.it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1d1b33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Dosis" w:cs="Dosis" w:eastAsia="Dosis" w:hAnsi="Dosis"/>
                  <w:b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https://www.museireali.beniculturali.it/catalogo-galleria-sabauda/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0000ff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rFonts w:ascii="Dosis" w:cs="Dosis" w:eastAsia="Dosis" w:hAnsi="Dosis"/>
                  <w:b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https://it.pearson.com/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1d1b33"/>
                <w:sz w:val="24"/>
                <w:szCs w:val="24"/>
                <w:rtl w:val="0"/>
              </w:rPr>
              <w:t xml:space="preserve">https://www.mamamo.it/educazione-digitale/scuola/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widowControl w:val="0"/>
        <w:spacing w:line="240" w:lineRule="auto"/>
        <w:rPr>
          <w:rFonts w:ascii="Dosis" w:cs="Dosis" w:eastAsia="Dosis" w:hAnsi="Dosis"/>
          <w:b w:val="1"/>
          <w:color w:val="1d1b33"/>
          <w:sz w:val="42"/>
          <w:szCs w:val="4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Ind w:w="0.0" w:type="dxa"/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c8f7e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color w:val="1d1b33"/>
                <w:sz w:val="24"/>
                <w:szCs w:val="24"/>
                <w:rtl w:val="0"/>
              </w:rPr>
              <w:t xml:space="preserve">Bibliografia per diventare esperti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Dosis" w:cs="Dosis" w:eastAsia="Dosis" w:hAnsi="Dosis"/>
                <w:b w:val="1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Dosis" w:cs="Dosis" w:eastAsia="Dosis" w:hAnsi="Dosis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1d1b33"/>
                <w:sz w:val="24"/>
                <w:szCs w:val="24"/>
                <w:rtl w:val="0"/>
              </w:rPr>
              <w:t xml:space="preserve">L’arte spiegata ai bambini della scuola primaria- Fabio Speciale </w:t>
            </w:r>
            <w:hyperlink r:id="rId13">
              <w:r w:rsidDel="00000000" w:rsidR="00000000" w:rsidRPr="00000000">
                <w:rPr>
                  <w:rFonts w:ascii="Dosis" w:cs="Dosis" w:eastAsia="Dosis" w:hAnsi="Dosis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https://www.ibs.it/ebook/editori/youcanprint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Dosis" w:cs="Dosis" w:eastAsia="Dosis" w:hAnsi="Dosis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1d1b33"/>
                <w:sz w:val="24"/>
                <w:szCs w:val="24"/>
                <w:rtl w:val="0"/>
              </w:rPr>
              <w:t xml:space="preserve">La storia dell’arte raccontata ai bambini- AAVV - Salani Editore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Dosis" w:cs="Dosis" w:eastAsia="Dosis" w:hAnsi="Dosis"/>
                <w:color w:val="1d1b33"/>
                <w:sz w:val="24"/>
                <w:szCs w:val="24"/>
              </w:rPr>
            </w:pPr>
            <w:r w:rsidDel="00000000" w:rsidR="00000000" w:rsidRPr="00000000">
              <w:rPr>
                <w:rFonts w:ascii="Dosis" w:cs="Dosis" w:eastAsia="Dosis" w:hAnsi="Dosis"/>
                <w:color w:val="1d1b33"/>
                <w:sz w:val="24"/>
                <w:szCs w:val="24"/>
                <w:rtl w:val="0"/>
              </w:rPr>
              <w:t xml:space="preserve">L’arte di guardare l’arte – Giunti  Philippe D’Averio</w:t>
            </w:r>
          </w:p>
        </w:tc>
      </w:tr>
    </w:tbl>
    <w:p w:rsidR="00000000" w:rsidDel="00000000" w:rsidP="00000000" w:rsidRDefault="00000000" w:rsidRPr="00000000" w14:paraId="000000C0">
      <w:pPr>
        <w:jc w:val="left"/>
        <w:rPr>
          <w:rFonts w:ascii="Dosis" w:cs="Dosis" w:eastAsia="Dosis" w:hAnsi="Dosis"/>
          <w:b w:val="1"/>
          <w:color w:val="1d1b33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center"/>
        <w:rPr>
          <w:rFonts w:ascii="Dosis" w:cs="Dosis" w:eastAsia="Dosis" w:hAnsi="Dosis"/>
          <w:b w:val="1"/>
          <w:color w:val="1d1b33"/>
          <w:sz w:val="20"/>
          <w:szCs w:val="20"/>
        </w:rPr>
      </w:pPr>
      <w:hyperlink r:id="rId14">
        <w:r w:rsidDel="00000000" w:rsidR="00000000" w:rsidRPr="00000000">
          <w:rPr>
            <w:rFonts w:ascii="Dosis" w:cs="Dosis" w:eastAsia="Dosis" w:hAnsi="Dosis"/>
            <w:b w:val="1"/>
            <w:color w:val="0000ff"/>
            <w:sz w:val="20"/>
            <w:szCs w:val="20"/>
            <w:u w:val="single"/>
            <w:rtl w:val="0"/>
          </w:rPr>
          <w:t xml:space="preserve">www.riconnessioni.it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Dosis" w:cs="Dosis" w:eastAsia="Dosis" w:hAnsi="Dosis"/>
          <w:b w:val="1"/>
          <w:color w:val="1d1b33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Dosi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BD34A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 w:val="1"/>
    <w:rsid w:val="00FA2FAF"/>
    <w:pPr>
      <w:ind w:left="720"/>
      <w:contextualSpacing w:val="1"/>
    </w:pPr>
  </w:style>
  <w:style w:type="character" w:styleId="Collegamentoipertestuale">
    <w:name w:val="Hyperlink"/>
    <w:basedOn w:val="Carpredefinitoparagrafo"/>
    <w:uiPriority w:val="99"/>
    <w:unhideWhenUsed w:val="1"/>
    <w:rsid w:val="004867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48677A"/>
    <w:rPr>
      <w:color w:val="605e5c"/>
      <w:shd w:color="auto" w:fill="e1dfdd" w:val="clear"/>
    </w:rPr>
  </w:style>
  <w:style w:type="paragraph" w:styleId="Nessunaspaziatura">
    <w:name w:val="No Spacing"/>
    <w:uiPriority w:val="1"/>
    <w:qFormat w:val="1"/>
    <w:rsid w:val="00A26D80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useireali.beniculturali.it/catalogo-galleria-sabauda/" TargetMode="External"/><Relationship Id="rId10" Type="http://schemas.openxmlformats.org/officeDocument/2006/relationships/hyperlink" Target="https://www.mamamo.it/app/toontastic-3d-progetta-cartone-animato/" TargetMode="External"/><Relationship Id="rId13" Type="http://schemas.openxmlformats.org/officeDocument/2006/relationships/hyperlink" Target="https://www.ibs.it/ebook/editori/youcanprint" TargetMode="External"/><Relationship Id="rId12" Type="http://schemas.openxmlformats.org/officeDocument/2006/relationships/hyperlink" Target="https://it.pearson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ahoot.com/" TargetMode="External"/><Relationship Id="rId15" Type="http://schemas.openxmlformats.org/officeDocument/2006/relationships/header" Target="header1.xml"/><Relationship Id="rId14" Type="http://schemas.openxmlformats.org/officeDocument/2006/relationships/hyperlink" Target="http://www.riconnessioni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earningapps.org/" TargetMode="External"/><Relationship Id="rId8" Type="http://schemas.openxmlformats.org/officeDocument/2006/relationships/hyperlink" Target="https://bookcreator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osis-regular.ttf"/><Relationship Id="rId2" Type="http://schemas.openxmlformats.org/officeDocument/2006/relationships/font" Target="fonts/Dosi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rk7UIMXvkxnCLQIUeKCvwg+GkA==">AMUW2mV55rT0un3CDX5plRLPqY5YKBBK9KSkvpe2O8G6Eiufa8z5+80+LhyHLHaLg3UvQ11sITY+QNFy1Ct5AiFN9WRVlIhl/jkTN5rrFgDRn9/QTgNfAoRi+3SnyiwpJ986vN7l0qvo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2021-11-25T10:18:00Z</dcterms:created>
  <dc:creator>User</dc:creator>
</cp:coreProperties>
</file>